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86E" w:rsidRDefault="00EC386E">
      <w:pPr>
        <w:pStyle w:val="ConsPlusNormal"/>
        <w:outlineLvl w:val="0"/>
      </w:pPr>
    </w:p>
    <w:p w:rsidR="00C75721" w:rsidRDefault="00C75721">
      <w:pPr>
        <w:pStyle w:val="ConsPlusNormal"/>
        <w:outlineLvl w:val="0"/>
      </w:pPr>
    </w:p>
    <w:p w:rsidR="00EC386E" w:rsidRDefault="00EC386E">
      <w:pPr>
        <w:pStyle w:val="ConsPlusTitle"/>
        <w:jc w:val="center"/>
        <w:outlineLvl w:val="0"/>
      </w:pPr>
      <w:r>
        <w:t>АДМИНИСТРАЦИЯ ГОРОДА ПОКАЧИ</w:t>
      </w:r>
    </w:p>
    <w:p w:rsidR="00EC386E" w:rsidRDefault="00EC386E">
      <w:pPr>
        <w:pStyle w:val="ConsPlusTitle"/>
        <w:jc w:val="center"/>
      </w:pPr>
    </w:p>
    <w:p w:rsidR="00EC386E" w:rsidRDefault="00EC386E">
      <w:pPr>
        <w:pStyle w:val="ConsPlusTitle"/>
        <w:jc w:val="center"/>
      </w:pPr>
      <w:r>
        <w:t>ПОСТАНОВЛЕНИЕ</w:t>
      </w:r>
    </w:p>
    <w:p w:rsidR="00EC386E" w:rsidRDefault="00EC386E">
      <w:pPr>
        <w:pStyle w:val="ConsPlusTitle"/>
        <w:jc w:val="center"/>
      </w:pPr>
      <w:r>
        <w:t>от 29 октября 2024 г. N 988</w:t>
      </w:r>
    </w:p>
    <w:p w:rsidR="00EC386E" w:rsidRDefault="00EC386E">
      <w:pPr>
        <w:pStyle w:val="ConsPlusTitle"/>
        <w:jc w:val="center"/>
      </w:pPr>
    </w:p>
    <w:p w:rsidR="00EC386E" w:rsidRDefault="00A0496C">
      <w:pPr>
        <w:pStyle w:val="ConsPlusTitle"/>
        <w:jc w:val="center"/>
      </w:pPr>
      <w:r>
        <w:t>О МУНИЦИПАЛЬНОЙ ПРОГРАММЕ «</w:t>
      </w:r>
      <w:r w:rsidR="00EC386E">
        <w:t xml:space="preserve">ФОРМИРОВАНИЕ </w:t>
      </w:r>
      <w:proofErr w:type="gramStart"/>
      <w:r w:rsidR="00EC386E">
        <w:t>БЕСПРЕПЯТСТВЕННОГО</w:t>
      </w:r>
      <w:proofErr w:type="gramEnd"/>
    </w:p>
    <w:p w:rsidR="00EC386E" w:rsidRDefault="00EC386E">
      <w:pPr>
        <w:pStyle w:val="ConsPlusTitle"/>
        <w:jc w:val="center"/>
      </w:pPr>
      <w:r>
        <w:t>ДОСТУПА ИНВАЛИДОВ И ДРУГИХ МАЛОМОБИЛЬНЫХ ГРУПП НАСЕЛЕНИЯ</w:t>
      </w:r>
    </w:p>
    <w:p w:rsidR="00EC386E" w:rsidRDefault="00EC386E">
      <w:pPr>
        <w:pStyle w:val="ConsPlusTitle"/>
        <w:jc w:val="center"/>
      </w:pPr>
      <w:r>
        <w:t xml:space="preserve">К ОБЪЕКТАМ СОЦИАЛЬНОЙ ИНФРАСТРУКТУРЫ </w:t>
      </w:r>
      <w:proofErr w:type="gramStart"/>
      <w:r>
        <w:t>МУНИЦИПАЛЬНОГО</w:t>
      </w:r>
      <w:proofErr w:type="gramEnd"/>
    </w:p>
    <w:p w:rsidR="00EC386E" w:rsidRDefault="00EC386E">
      <w:pPr>
        <w:pStyle w:val="ConsPlusTitle"/>
        <w:jc w:val="center"/>
      </w:pPr>
      <w:r>
        <w:t xml:space="preserve">ОБРАЗОВАНИЯ </w:t>
      </w:r>
      <w:r w:rsidR="00A0496C">
        <w:t>ГОРОД ПОКАЧИ»</w:t>
      </w:r>
    </w:p>
    <w:p w:rsidR="00DA7133" w:rsidRDefault="00DA7133">
      <w:pPr>
        <w:pStyle w:val="ConsPlusTitle"/>
        <w:jc w:val="center"/>
        <w:rPr>
          <w:b w:val="0"/>
          <w:i/>
        </w:rPr>
      </w:pPr>
    </w:p>
    <w:p w:rsidR="00A0496C" w:rsidRPr="00A0496C" w:rsidRDefault="00A0496C">
      <w:pPr>
        <w:pStyle w:val="ConsPlusTitle"/>
        <w:jc w:val="center"/>
        <w:rPr>
          <w:b w:val="0"/>
          <w:i/>
        </w:rPr>
      </w:pPr>
      <w:bookmarkStart w:id="0" w:name="_GoBack"/>
      <w:bookmarkEnd w:id="0"/>
      <w:r w:rsidRPr="00A0496C">
        <w:rPr>
          <w:b w:val="0"/>
          <w:i/>
        </w:rPr>
        <w:t>(с изменениями от 13.03.2025 № 226)</w:t>
      </w:r>
    </w:p>
    <w:p w:rsidR="00EC386E" w:rsidRPr="00A0496C" w:rsidRDefault="00EC386E">
      <w:pPr>
        <w:pStyle w:val="ConsPlusNormal"/>
        <w:ind w:firstLine="540"/>
        <w:jc w:val="both"/>
        <w:rPr>
          <w:i/>
        </w:rPr>
      </w:pPr>
    </w:p>
    <w:p w:rsidR="00EC386E" w:rsidRDefault="00EC386E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частью 1 статьи 179</w:t>
        </w:r>
      </w:hyperlink>
      <w:r>
        <w:t xml:space="preserve"> Бюджетного кодекса Российской Федерации, на основании </w:t>
      </w:r>
      <w:hyperlink r:id="rId6">
        <w:r>
          <w:rPr>
            <w:color w:val="0000FF"/>
          </w:rPr>
          <w:t>части 1 статьи 8</w:t>
        </w:r>
      </w:hyperlink>
      <w: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N 369: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1. Утвердить муниципальную </w:t>
      </w:r>
      <w:hyperlink w:anchor="P38">
        <w:r>
          <w:rPr>
            <w:color w:val="0000FF"/>
          </w:rPr>
          <w:t>программу</w:t>
        </w:r>
      </w:hyperlink>
      <w:r>
        <w:t xml:space="preserve">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 согласно приложению к настоящему постановлению.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>2. Признать утратившими силу следующие постановления администрации города Покачи: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1) от 12.10.2018 </w:t>
      </w:r>
      <w:hyperlink r:id="rId7">
        <w:r>
          <w:rPr>
            <w:color w:val="0000FF"/>
          </w:rPr>
          <w:t>N 1017</w:t>
        </w:r>
      </w:hyperlink>
      <w:r>
        <w:t xml:space="preserve"> "Об утверждении муниципальной программы 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2) от 30.09.2019 </w:t>
      </w:r>
      <w:hyperlink r:id="rId8">
        <w:r>
          <w:rPr>
            <w:color w:val="0000FF"/>
          </w:rPr>
          <w:t>N 861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2019 - 2030 годы",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3) от 28.10.2019 </w:t>
      </w:r>
      <w:hyperlink r:id="rId9">
        <w:r>
          <w:rPr>
            <w:color w:val="0000FF"/>
          </w:rPr>
          <w:t>N 947</w:t>
        </w:r>
      </w:hyperlink>
      <w:r>
        <w:t xml:space="preserve"> "О внесении изменений в муниципальную </w:t>
      </w:r>
      <w:r>
        <w:lastRenderedPageBreak/>
        <w:t>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2019 - 2030 годы",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4) от 27.03.2020 </w:t>
      </w:r>
      <w:hyperlink r:id="rId10">
        <w:r>
          <w:rPr>
            <w:color w:val="0000FF"/>
          </w:rPr>
          <w:t>N 271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 на 2019 - 2030 годы", утвержденную постановлением администрации города Покачи от 12.10.2018 N 1017;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5) от 23.10.2020 </w:t>
      </w:r>
      <w:hyperlink r:id="rId11">
        <w:r>
          <w:rPr>
            <w:color w:val="0000FF"/>
          </w:rPr>
          <w:t>N 856</w:t>
        </w:r>
      </w:hyperlink>
      <w:r>
        <w:t xml:space="preserve"> "О внесении изменений в постановление администрации города Покачи от 12.10.2018 N 1017 "Об утверждении муниципальной программы 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 на 2019 - 2030 годы";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6) от 10.08.2021 </w:t>
      </w:r>
      <w:hyperlink r:id="rId12">
        <w:r>
          <w:rPr>
            <w:color w:val="0000FF"/>
          </w:rPr>
          <w:t>N 714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7) от 21.10.2021 </w:t>
      </w:r>
      <w:hyperlink r:id="rId13">
        <w:r>
          <w:rPr>
            <w:color w:val="0000FF"/>
          </w:rPr>
          <w:t>N 954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8) от 08.08.2022 </w:t>
      </w:r>
      <w:hyperlink r:id="rId14">
        <w:r>
          <w:rPr>
            <w:color w:val="0000FF"/>
          </w:rPr>
          <w:t>N 840</w:t>
        </w:r>
      </w:hyperlink>
      <w:r>
        <w:t xml:space="preserve"> "О внесении изменений в постановление администрации города Покачи от 12.10.2018 N 1017 "Об утверждении муниципальной программы 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9) от 25.10.2022 </w:t>
      </w:r>
      <w:hyperlink r:id="rId15">
        <w:r>
          <w:rPr>
            <w:color w:val="0000FF"/>
          </w:rPr>
          <w:t>N 1097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10) от 30.10.2023 </w:t>
      </w:r>
      <w:hyperlink r:id="rId16">
        <w:r>
          <w:rPr>
            <w:color w:val="0000FF"/>
          </w:rPr>
          <w:t xml:space="preserve">N </w:t>
        </w:r>
        <w:r w:rsidR="00C75721">
          <w:rPr>
            <w:color w:val="0000FF"/>
          </w:rPr>
          <w:t>8</w:t>
        </w:r>
        <w:r>
          <w:rPr>
            <w:color w:val="0000FF"/>
          </w:rPr>
          <w:t>58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</w:t>
      </w:r>
      <w:r>
        <w:lastRenderedPageBreak/>
        <w:t>маломобильных групп населения к объектам социальной инфраструктуры муниципального образования город Покачи",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11) от 30.10.2023 </w:t>
      </w:r>
      <w:hyperlink r:id="rId17">
        <w:r>
          <w:rPr>
            <w:color w:val="0000FF"/>
          </w:rPr>
          <w:t>N 862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Покачи", утвержденную постановлением администрации города Покачи от 12.10.2018 N 1017";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12) от 14.03.2024 </w:t>
      </w:r>
      <w:hyperlink r:id="rId18">
        <w:r>
          <w:rPr>
            <w:color w:val="0000FF"/>
          </w:rPr>
          <w:t>N 197</w:t>
        </w:r>
      </w:hyperlink>
      <w:r>
        <w:t xml:space="preserve"> "О внесении изменений в муниципальную программу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Покачи, утвержденную постановление администрации города Покачи от 12.10.2018 N 1017".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3. </w:t>
      </w:r>
      <w:proofErr w:type="gramStart"/>
      <w:r>
        <w:t>Заведующему сектором по социальным вопросам администрации города Покачи Мезенцевой Т.С.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 в течение семи рабочих дней после утверждения настоящего постановления.</w:t>
      </w:r>
      <w:proofErr w:type="gramEnd"/>
    </w:p>
    <w:p w:rsidR="00EC386E" w:rsidRDefault="00EC386E">
      <w:pPr>
        <w:pStyle w:val="ConsPlusNormal"/>
        <w:spacing w:before="280"/>
        <w:ind w:firstLine="540"/>
        <w:jc w:val="both"/>
      </w:pPr>
      <w:r>
        <w:t>4. Настоящее постановление вступает в силу с 01.01.2025.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>5. Опубликовать настоящее постановление в сетевом издании "</w:t>
      </w:r>
      <w:proofErr w:type="spellStart"/>
      <w:r>
        <w:t>ПокачиИнформ</w:t>
      </w:r>
      <w:proofErr w:type="spellEnd"/>
      <w:r>
        <w:t>" (http://vgazetepv.ru/).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Гвоздь Г.Д.</w:t>
      </w:r>
    </w:p>
    <w:p w:rsidR="00EC386E" w:rsidRDefault="00EC386E">
      <w:pPr>
        <w:pStyle w:val="ConsPlusNormal"/>
        <w:ind w:firstLine="540"/>
        <w:jc w:val="both"/>
      </w:pPr>
    </w:p>
    <w:p w:rsidR="00EC386E" w:rsidRDefault="00EC386E">
      <w:pPr>
        <w:pStyle w:val="ConsPlusNormal"/>
        <w:jc w:val="right"/>
      </w:pPr>
      <w:r>
        <w:t>Глава города Покачи</w:t>
      </w:r>
    </w:p>
    <w:p w:rsidR="00EC386E" w:rsidRDefault="00EC386E">
      <w:pPr>
        <w:pStyle w:val="ConsPlusNormal"/>
        <w:jc w:val="right"/>
      </w:pPr>
      <w:r>
        <w:t>В.Л.ТАНЕНКОВ</w:t>
      </w:r>
    </w:p>
    <w:p w:rsidR="00EC386E" w:rsidRDefault="00EC386E">
      <w:pPr>
        <w:pStyle w:val="ConsPlusNormal"/>
      </w:pPr>
    </w:p>
    <w:p w:rsidR="00EC386E" w:rsidRDefault="00EC386E">
      <w:pPr>
        <w:pStyle w:val="ConsPlusNormal"/>
      </w:pPr>
    </w:p>
    <w:p w:rsidR="00EC386E" w:rsidRDefault="00EC386E">
      <w:pPr>
        <w:pStyle w:val="ConsPlusNormal"/>
      </w:pPr>
    </w:p>
    <w:p w:rsidR="00EC386E" w:rsidRDefault="00EC386E">
      <w:pPr>
        <w:pStyle w:val="ConsPlusNormal"/>
      </w:pPr>
    </w:p>
    <w:p w:rsidR="00EC386E" w:rsidRDefault="00EC386E">
      <w:pPr>
        <w:pStyle w:val="ConsPlusNormal"/>
      </w:pPr>
    </w:p>
    <w:p w:rsidR="00EC386E" w:rsidRDefault="00EC386E">
      <w:pPr>
        <w:pStyle w:val="ConsPlusNormal"/>
        <w:jc w:val="right"/>
        <w:outlineLvl w:val="0"/>
      </w:pPr>
      <w:bookmarkStart w:id="1" w:name="P38"/>
      <w:bookmarkEnd w:id="1"/>
      <w:r>
        <w:t>Приложение</w:t>
      </w:r>
    </w:p>
    <w:p w:rsidR="00EC386E" w:rsidRDefault="00EC386E">
      <w:pPr>
        <w:pStyle w:val="ConsPlusNormal"/>
        <w:jc w:val="right"/>
      </w:pPr>
      <w:r>
        <w:t>к постановлению</w:t>
      </w:r>
    </w:p>
    <w:p w:rsidR="00EC386E" w:rsidRDefault="00EC386E">
      <w:pPr>
        <w:pStyle w:val="ConsPlusNormal"/>
        <w:jc w:val="right"/>
      </w:pPr>
      <w:r>
        <w:t>администрации города Покачи</w:t>
      </w:r>
    </w:p>
    <w:p w:rsidR="00EC386E" w:rsidRDefault="00EC386E">
      <w:pPr>
        <w:pStyle w:val="ConsPlusNormal"/>
        <w:jc w:val="right"/>
      </w:pPr>
      <w:r>
        <w:t>от 29.10.2024 N 988</w:t>
      </w:r>
    </w:p>
    <w:p w:rsidR="00EC386E" w:rsidRDefault="00EC386E">
      <w:pPr>
        <w:pStyle w:val="ConsPlusNormal"/>
      </w:pPr>
    </w:p>
    <w:p w:rsidR="00EC386E" w:rsidRDefault="00EC386E">
      <w:pPr>
        <w:pStyle w:val="ConsPlusTitle"/>
        <w:jc w:val="center"/>
        <w:outlineLvl w:val="1"/>
      </w:pPr>
      <w:r>
        <w:t>Паспорт</w:t>
      </w:r>
    </w:p>
    <w:p w:rsidR="00EC386E" w:rsidRDefault="00EC386E">
      <w:pPr>
        <w:pStyle w:val="ConsPlusTitle"/>
        <w:jc w:val="center"/>
      </w:pPr>
      <w:r>
        <w:t xml:space="preserve">муниципальной программы "Формирование </w:t>
      </w:r>
      <w:proofErr w:type="gramStart"/>
      <w:r>
        <w:t>беспрепятственного</w:t>
      </w:r>
      <w:proofErr w:type="gramEnd"/>
    </w:p>
    <w:p w:rsidR="00EC386E" w:rsidRDefault="00EC386E">
      <w:pPr>
        <w:pStyle w:val="ConsPlusTitle"/>
        <w:jc w:val="center"/>
      </w:pPr>
      <w:r>
        <w:lastRenderedPageBreak/>
        <w:t>доступа инвалидов и других маломобильных групп населения</w:t>
      </w:r>
    </w:p>
    <w:p w:rsidR="00EC386E" w:rsidRDefault="00EC386E">
      <w:pPr>
        <w:pStyle w:val="ConsPlusTitle"/>
        <w:jc w:val="center"/>
      </w:pPr>
      <w:r>
        <w:t xml:space="preserve">к объектам социальной инфраструктуры </w:t>
      </w:r>
      <w:proofErr w:type="gramStart"/>
      <w:r>
        <w:t>муниципального</w:t>
      </w:r>
      <w:proofErr w:type="gramEnd"/>
    </w:p>
    <w:p w:rsidR="00EC386E" w:rsidRDefault="00EC386E">
      <w:pPr>
        <w:pStyle w:val="ConsPlusTitle"/>
        <w:jc w:val="center"/>
      </w:pPr>
      <w:r>
        <w:t>образования город Покачи"</w:t>
      </w:r>
    </w:p>
    <w:p w:rsidR="00EC386E" w:rsidRDefault="00EC386E">
      <w:pPr>
        <w:pStyle w:val="ConsPlusNormal"/>
      </w:pPr>
    </w:p>
    <w:p w:rsidR="00EC386E" w:rsidRDefault="00EC386E">
      <w:pPr>
        <w:pStyle w:val="ConsPlusTitle"/>
        <w:jc w:val="center"/>
        <w:outlineLvl w:val="2"/>
      </w:pPr>
      <w:r>
        <w:t>1. Основные положения муниципальной программы</w:t>
      </w:r>
    </w:p>
    <w:p w:rsidR="00EC386E" w:rsidRDefault="00EC386E">
      <w:pPr>
        <w:pStyle w:val="ConsPlusNormal"/>
        <w:jc w:val="center"/>
      </w:pPr>
    </w:p>
    <w:p w:rsidR="00EC386E" w:rsidRDefault="00EC386E">
      <w:pPr>
        <w:pStyle w:val="ConsPlusNormal"/>
        <w:sectPr w:rsidR="00EC386E" w:rsidSect="001158A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1849"/>
        <w:gridCol w:w="1144"/>
        <w:gridCol w:w="1144"/>
        <w:gridCol w:w="1144"/>
        <w:gridCol w:w="1144"/>
        <w:gridCol w:w="1144"/>
        <w:gridCol w:w="1144"/>
      </w:tblGrid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lastRenderedPageBreak/>
              <w:t>Куратор муниципальной программы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>Гвоздь Галина Дмитриевна</w:t>
            </w:r>
          </w:p>
        </w:tc>
      </w:tr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 xml:space="preserve">Сектор по социальным вопросам администрации города Покачи (далее - </w:t>
            </w:r>
            <w:proofErr w:type="spellStart"/>
            <w:r>
              <w:t>СпоСВ</w:t>
            </w:r>
            <w:proofErr w:type="spellEnd"/>
            <w:r>
              <w:t>)</w:t>
            </w:r>
          </w:p>
        </w:tc>
      </w:tr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>Управление образования администрации города Покачи, комитет культуры и спорта администрации города Покачи</w:t>
            </w:r>
          </w:p>
        </w:tc>
      </w:tr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Период реализации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>2025 - 2030</w:t>
            </w:r>
          </w:p>
        </w:tc>
      </w:tr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Цель муниципальной программы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>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      </w:r>
          </w:p>
        </w:tc>
      </w:tr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>1. Формирование условий для беспрепятственного доступа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Покачи.</w:t>
            </w:r>
          </w:p>
          <w:p w:rsidR="00EC386E" w:rsidRDefault="00EC386E">
            <w:pPr>
              <w:pStyle w:val="ConsPlusNormal"/>
            </w:pPr>
            <w:r>
              <w:lastRenderedPageBreak/>
              <w:t>2. Социальная адаптация инвалидов и других маломобильных групп населения на территории города Покачи.</w:t>
            </w:r>
          </w:p>
        </w:tc>
      </w:tr>
      <w:tr w:rsidR="00EC386E"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lastRenderedPageBreak/>
              <w:t>Подпрограммы,</w:t>
            </w:r>
          </w:p>
          <w:p w:rsidR="00EC386E" w:rsidRDefault="00EC386E">
            <w:pPr>
              <w:pStyle w:val="ConsPlusNormal"/>
            </w:pPr>
            <w:r>
              <w:t>структурный элемент</w:t>
            </w:r>
          </w:p>
        </w:tc>
        <w:tc>
          <w:tcPr>
            <w:tcW w:w="8713" w:type="dxa"/>
            <w:gridSpan w:val="7"/>
          </w:tcPr>
          <w:p w:rsidR="00EC386E" w:rsidRDefault="00EC386E">
            <w:pPr>
              <w:pStyle w:val="ConsPlusNormal"/>
            </w:pPr>
            <w:r>
              <w:t>1. Комплекс процессных мероприятий: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Покачи.</w:t>
            </w:r>
          </w:p>
          <w:p w:rsidR="00EC386E" w:rsidRDefault="00EC386E">
            <w:pPr>
              <w:pStyle w:val="ConsPlusNormal"/>
            </w:pPr>
            <w:r>
              <w:t>2. Комплекс процессных мероприятий: выявление и устранение барьеров, препятствующих трудоустройству инвалидов, проживающих в муниципальном образовании город Покачи.</w:t>
            </w:r>
          </w:p>
        </w:tc>
      </w:tr>
      <w:tr w:rsidR="00EC386E">
        <w:tc>
          <w:tcPr>
            <w:tcW w:w="1774" w:type="dxa"/>
            <w:vMerge w:val="restart"/>
          </w:tcPr>
          <w:p w:rsidR="00EC386E" w:rsidRDefault="00EC386E">
            <w:pPr>
              <w:pStyle w:val="ConsPlusNormal"/>
            </w:pPr>
            <w:r>
              <w:t>Объемы финансового обеспечения за весь период реализации</w:t>
            </w:r>
          </w:p>
        </w:tc>
        <w:tc>
          <w:tcPr>
            <w:tcW w:w="184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Источники финансового обеспечения</w:t>
            </w:r>
          </w:p>
        </w:tc>
        <w:tc>
          <w:tcPr>
            <w:tcW w:w="6864" w:type="dxa"/>
            <w:gridSpan w:val="6"/>
          </w:tcPr>
          <w:p w:rsidR="00EC386E" w:rsidRDefault="00EC386E">
            <w:pPr>
              <w:pStyle w:val="ConsPlusNormal"/>
              <w:jc w:val="center"/>
            </w:pPr>
            <w:r>
              <w:t>Объем финансового обеспечения по годам, рублей</w:t>
            </w:r>
          </w:p>
        </w:tc>
      </w:tr>
      <w:tr w:rsidR="00EC386E"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Всего (2025 - 2030)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2029 - 2030</w:t>
            </w:r>
          </w:p>
        </w:tc>
      </w:tr>
      <w:tr w:rsidR="00EC386E"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Всего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752008,00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128429,00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112630,00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113949,00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120000,00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277000,00</w:t>
            </w:r>
          </w:p>
        </w:tc>
      </w:tr>
      <w:tr w:rsidR="00EC386E"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752008,00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128429,00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112630,00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113949,00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120000,00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277000,00</w:t>
            </w:r>
          </w:p>
        </w:tc>
      </w:tr>
      <w:tr w:rsidR="00EC386E"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 xml:space="preserve">иные </w:t>
            </w:r>
            <w:r>
              <w:lastRenderedPageBreak/>
              <w:t>источники финансирования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3623" w:type="dxa"/>
            <w:gridSpan w:val="2"/>
          </w:tcPr>
          <w:p w:rsidR="00EC386E" w:rsidRDefault="00EC386E">
            <w:pPr>
              <w:pStyle w:val="ConsPlusNormal"/>
            </w:pPr>
            <w:r>
              <w:lastRenderedPageBreak/>
              <w:t>Связь с национальными целями развития Российской Федерации государственными программами Ханты-Мансийского автономного округа - Югры</w:t>
            </w:r>
          </w:p>
        </w:tc>
        <w:tc>
          <w:tcPr>
            <w:tcW w:w="6864" w:type="dxa"/>
            <w:gridSpan w:val="6"/>
          </w:tcPr>
          <w:p w:rsidR="00EC386E" w:rsidRDefault="00EC386E">
            <w:pPr>
              <w:pStyle w:val="ConsPlusNormal"/>
            </w:pPr>
            <w:r>
              <w:t>отсутствует</w:t>
            </w:r>
          </w:p>
        </w:tc>
      </w:tr>
    </w:tbl>
    <w:p w:rsidR="00EC386E" w:rsidRDefault="00EC386E">
      <w:pPr>
        <w:pStyle w:val="ConsPlusNormal"/>
        <w:jc w:val="center"/>
      </w:pPr>
    </w:p>
    <w:p w:rsidR="00EC386E" w:rsidRDefault="00EC386E">
      <w:pPr>
        <w:pStyle w:val="ConsPlusTitle"/>
        <w:jc w:val="center"/>
        <w:outlineLvl w:val="2"/>
      </w:pPr>
      <w:r>
        <w:t>2. Показатели муниципальной программы</w:t>
      </w:r>
    </w:p>
    <w:p w:rsidR="00EC386E" w:rsidRDefault="00EC386E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0"/>
        <w:gridCol w:w="1807"/>
        <w:gridCol w:w="1193"/>
        <w:gridCol w:w="1155"/>
        <w:gridCol w:w="1031"/>
        <w:gridCol w:w="584"/>
        <w:gridCol w:w="584"/>
        <w:gridCol w:w="584"/>
        <w:gridCol w:w="584"/>
        <w:gridCol w:w="584"/>
        <w:gridCol w:w="584"/>
        <w:gridCol w:w="584"/>
        <w:gridCol w:w="1095"/>
        <w:gridCol w:w="1648"/>
        <w:gridCol w:w="1549"/>
        <w:gridCol w:w="2132"/>
      </w:tblGrid>
      <w:tr w:rsidR="00EC386E">
        <w:tc>
          <w:tcPr>
            <w:tcW w:w="48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34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21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20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688" w:type="dxa"/>
            <w:gridSpan w:val="2"/>
          </w:tcPr>
          <w:p w:rsidR="00EC386E" w:rsidRDefault="00EC386E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3624" w:type="dxa"/>
            <w:gridSpan w:val="6"/>
          </w:tcPr>
          <w:p w:rsidR="00EC386E" w:rsidRDefault="00EC386E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  <w:tc>
          <w:tcPr>
            <w:tcW w:w="225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Документ</w:t>
            </w:r>
          </w:p>
        </w:tc>
        <w:tc>
          <w:tcPr>
            <w:tcW w:w="174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62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Связь с показателями национальных целей</w:t>
            </w:r>
          </w:p>
        </w:tc>
        <w:tc>
          <w:tcPr>
            <w:tcW w:w="223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Информационная система</w:t>
            </w:r>
          </w:p>
        </w:tc>
      </w:tr>
      <w:tr w:rsidR="00EC386E"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084" w:type="dxa"/>
          </w:tcPr>
          <w:p w:rsidR="00EC386E" w:rsidRDefault="00EC386E">
            <w:pPr>
              <w:pStyle w:val="ConsPlusNormal"/>
              <w:jc w:val="center"/>
            </w:pPr>
            <w:r>
              <w:t>Значение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254" w:type="dxa"/>
          </w:tcPr>
          <w:p w:rsidR="00EC386E" w:rsidRDefault="00EC386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744" w:type="dxa"/>
          </w:tcPr>
          <w:p w:rsidR="00EC386E" w:rsidRDefault="00EC386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624" w:type="dxa"/>
          </w:tcPr>
          <w:p w:rsidR="00EC386E" w:rsidRDefault="00EC386E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2239" w:type="dxa"/>
          </w:tcPr>
          <w:p w:rsidR="00EC386E" w:rsidRDefault="00EC386E">
            <w:pPr>
              <w:pStyle w:val="ConsPlusNormal"/>
              <w:jc w:val="center"/>
            </w:pPr>
            <w:r>
              <w:t>16</w:t>
            </w:r>
          </w:p>
        </w:tc>
      </w:tr>
      <w:tr w:rsidR="00EC386E">
        <w:tc>
          <w:tcPr>
            <w:tcW w:w="19429" w:type="dxa"/>
            <w:gridSpan w:val="16"/>
          </w:tcPr>
          <w:p w:rsidR="00EC386E" w:rsidRDefault="00EC386E">
            <w:pPr>
              <w:pStyle w:val="ConsPlusNormal"/>
            </w:pPr>
            <w:r>
              <w:t>Цель: 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      </w: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3349" w:type="dxa"/>
            <w:vMerge w:val="restart"/>
          </w:tcPr>
          <w:p w:rsidR="00EC386E" w:rsidRDefault="00EC386E">
            <w:pPr>
              <w:pStyle w:val="ConsPlusNormal"/>
            </w:pPr>
            <w:r>
              <w:t>Доля объектов, на которых обеспечиваю</w:t>
            </w:r>
            <w:r>
              <w:lastRenderedPageBreak/>
              <w:t>тся условия доступности для инвалидов и маломобильных групп населения, в общем количестве учреждений культуры и спорта города Покачи (ДДО), % (ДДО = КДОКС / ОКОКС * 100%)</w:t>
            </w:r>
          </w:p>
        </w:tc>
        <w:tc>
          <w:tcPr>
            <w:tcW w:w="1219" w:type="dxa"/>
            <w:vMerge w:val="restart"/>
          </w:tcPr>
          <w:p w:rsidR="00EC386E" w:rsidRDefault="00EC386E">
            <w:pPr>
              <w:pStyle w:val="ConsPlusNormal"/>
            </w:pPr>
            <w:r>
              <w:lastRenderedPageBreak/>
              <w:t>МП &lt;*&gt;</w:t>
            </w:r>
          </w:p>
        </w:tc>
        <w:tc>
          <w:tcPr>
            <w:tcW w:w="1204" w:type="dxa"/>
            <w:vMerge w:val="restart"/>
          </w:tcPr>
          <w:p w:rsidR="00EC386E" w:rsidRDefault="00EC386E">
            <w:pPr>
              <w:pStyle w:val="ConsPlusNormal"/>
            </w:pPr>
            <w:r>
              <w:t>%</w:t>
            </w:r>
          </w:p>
        </w:tc>
        <w:tc>
          <w:tcPr>
            <w:tcW w:w="108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2254" w:type="dxa"/>
            <w:vMerge w:val="restart"/>
          </w:tcPr>
          <w:p w:rsidR="00EC386E" w:rsidRDefault="000F524A">
            <w:pPr>
              <w:pStyle w:val="ConsPlusNormal"/>
            </w:pPr>
            <w:r>
              <w:t>-</w:t>
            </w:r>
          </w:p>
        </w:tc>
        <w:tc>
          <w:tcPr>
            <w:tcW w:w="1744" w:type="dxa"/>
            <w:vMerge w:val="restart"/>
          </w:tcPr>
          <w:p w:rsidR="00EC386E" w:rsidRDefault="00EC386E">
            <w:pPr>
              <w:pStyle w:val="ConsPlusNormal"/>
            </w:pPr>
            <w:r>
              <w:t>Сектор по социальным вопросам администра</w:t>
            </w:r>
            <w:r>
              <w:lastRenderedPageBreak/>
              <w:t>ции города Покачи</w:t>
            </w:r>
          </w:p>
        </w:tc>
        <w:tc>
          <w:tcPr>
            <w:tcW w:w="1624" w:type="dxa"/>
            <w:vMerge w:val="restart"/>
          </w:tcPr>
          <w:p w:rsidR="00EC386E" w:rsidRDefault="00EC386E">
            <w:pPr>
              <w:pStyle w:val="ConsPlusNormal"/>
            </w:pPr>
            <w:r>
              <w:lastRenderedPageBreak/>
              <w:t>-</w:t>
            </w:r>
          </w:p>
        </w:tc>
        <w:tc>
          <w:tcPr>
            <w:tcW w:w="2239" w:type="dxa"/>
            <w:vMerge w:val="restart"/>
          </w:tcPr>
          <w:p w:rsidR="00EC386E" w:rsidRDefault="00EC386E">
            <w:pPr>
              <w:pStyle w:val="ConsPlusNormal"/>
            </w:pPr>
            <w:r>
              <w:t xml:space="preserve">Государственная автоматизированная </w:t>
            </w:r>
            <w:r>
              <w:lastRenderedPageBreak/>
              <w:t>информационная система "Управление"</w:t>
            </w: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t>1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lastRenderedPageBreak/>
              <w:t>1.1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>Общее количество объектов культуры, спорта города Покачи (ОКОКС)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ед.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t>1.2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 xml:space="preserve">Количество объектов </w:t>
            </w:r>
            <w:r>
              <w:lastRenderedPageBreak/>
              <w:t>культуры и спорта города Покачи, на которых обеспечиваются условия доступности для инвалидов и маломобильных групп населения (КДОКС)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ед.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9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lastRenderedPageBreak/>
              <w:t>2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proofErr w:type="gramStart"/>
            <w:r>
              <w:t>Доля объектов, на которых обеспечиваются условия доступности для инвалидов и маломобильных групп населения, в общем количестве образователь</w:t>
            </w:r>
            <w:r>
              <w:lastRenderedPageBreak/>
              <w:t>ных учреждений города Покачи (ДДО), %) (ДДО = КДОО / ОКОО * 100%)</w:t>
            </w:r>
            <w:proofErr w:type="gramEnd"/>
          </w:p>
        </w:tc>
        <w:tc>
          <w:tcPr>
            <w:tcW w:w="1219" w:type="dxa"/>
            <w:vMerge w:val="restart"/>
          </w:tcPr>
          <w:p w:rsidR="00EC386E" w:rsidRDefault="00EC386E">
            <w:pPr>
              <w:pStyle w:val="ConsPlusNormal"/>
            </w:pPr>
            <w:r>
              <w:lastRenderedPageBreak/>
              <w:t>МП &lt;*&gt;</w:t>
            </w: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%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2254" w:type="dxa"/>
            <w:vMerge w:val="restart"/>
          </w:tcPr>
          <w:p w:rsidR="00EC386E" w:rsidRDefault="00EC386E">
            <w:pPr>
              <w:pStyle w:val="ConsPlusNormal"/>
            </w:pPr>
          </w:p>
          <w:p w:rsidR="000F524A" w:rsidRDefault="000F524A">
            <w:pPr>
              <w:pStyle w:val="ConsPlusNormal"/>
            </w:pPr>
            <w:r>
              <w:t>-</w:t>
            </w:r>
          </w:p>
        </w:tc>
        <w:tc>
          <w:tcPr>
            <w:tcW w:w="1744" w:type="dxa"/>
            <w:vMerge w:val="restart"/>
          </w:tcPr>
          <w:p w:rsidR="00EC386E" w:rsidRDefault="00EC386E">
            <w:pPr>
              <w:pStyle w:val="ConsPlusNormal"/>
            </w:pPr>
            <w:r>
              <w:t>Сектор по социальным вопросам администрации города Покачи</w:t>
            </w:r>
          </w:p>
        </w:tc>
        <w:tc>
          <w:tcPr>
            <w:tcW w:w="1624" w:type="dxa"/>
            <w:vMerge w:val="restart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2239" w:type="dxa"/>
            <w:vMerge w:val="restart"/>
          </w:tcPr>
          <w:p w:rsidR="00EC386E" w:rsidRDefault="00EC386E">
            <w:pPr>
              <w:pStyle w:val="ConsPlusNormal"/>
            </w:pPr>
            <w:r>
              <w:t>Государственная автоматизированная информационная система "Управление"</w:t>
            </w: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lastRenderedPageBreak/>
              <w:t>2.1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>Общее количество объектов образования города Покачи (ОКОО)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ед.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t>2.2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 xml:space="preserve">Количество объектов образования города Покачи, на которых обеспечиваются условия доступности для инвалидов и </w:t>
            </w:r>
            <w:r>
              <w:lastRenderedPageBreak/>
              <w:t>маломобильных групп населения (КДОО)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ед.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8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>Доля объектов социальной сферы города Покачи по исполнению квоты для трудоустройства инвалидов (с учетом заявленных вакансий) (ДОИК</w:t>
            </w:r>
            <w:proofErr w:type="gramStart"/>
            <w:r>
              <w:t>, %) (</w:t>
            </w:r>
            <w:proofErr w:type="gramEnd"/>
            <w:r>
              <w:t>ДДОИК = КОК / ОКОК * 100%)</w:t>
            </w:r>
          </w:p>
        </w:tc>
        <w:tc>
          <w:tcPr>
            <w:tcW w:w="1219" w:type="dxa"/>
            <w:vMerge w:val="restart"/>
          </w:tcPr>
          <w:p w:rsidR="00EC386E" w:rsidRDefault="00EC386E">
            <w:pPr>
              <w:pStyle w:val="ConsPlusNormal"/>
            </w:pPr>
            <w:r>
              <w:t>МП &lt;*&gt;</w:t>
            </w: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%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100</w:t>
            </w:r>
          </w:p>
        </w:tc>
        <w:tc>
          <w:tcPr>
            <w:tcW w:w="2254" w:type="dxa"/>
            <w:vMerge w:val="restart"/>
          </w:tcPr>
          <w:p w:rsidR="000F524A" w:rsidRDefault="000F524A">
            <w:pPr>
              <w:pStyle w:val="ConsPlusNormal"/>
            </w:pPr>
            <w:r>
              <w:t>-</w:t>
            </w:r>
          </w:p>
          <w:p w:rsidR="00EC386E" w:rsidRDefault="00EC386E">
            <w:pPr>
              <w:pStyle w:val="ConsPlusNormal"/>
            </w:pPr>
          </w:p>
        </w:tc>
        <w:tc>
          <w:tcPr>
            <w:tcW w:w="1744" w:type="dxa"/>
            <w:vMerge w:val="restart"/>
          </w:tcPr>
          <w:p w:rsidR="00EC386E" w:rsidRDefault="00EC386E">
            <w:pPr>
              <w:pStyle w:val="ConsPlusNormal"/>
            </w:pPr>
            <w:r>
              <w:t>Сектор по социальным вопросам администрации города Покачи</w:t>
            </w:r>
          </w:p>
        </w:tc>
        <w:tc>
          <w:tcPr>
            <w:tcW w:w="1624" w:type="dxa"/>
            <w:vMerge w:val="restart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2239" w:type="dxa"/>
            <w:vMerge w:val="restart"/>
          </w:tcPr>
          <w:p w:rsidR="00EC386E" w:rsidRDefault="00EC386E">
            <w:pPr>
              <w:pStyle w:val="ConsPlusNormal"/>
            </w:pPr>
            <w:r>
              <w:t>Государственная автоматизированная информационная система "Управление"</w:t>
            </w: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t>3.1.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 xml:space="preserve">Общее количество объектов социальной сферы города Покачи, </w:t>
            </w:r>
            <w:r>
              <w:lastRenderedPageBreak/>
              <w:t>исполняющих квоту для трудоустройства инвалидов (с учетом заявленных вакансий) (ОКОК)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ед.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84" w:type="dxa"/>
          </w:tcPr>
          <w:p w:rsidR="00EC386E" w:rsidRDefault="00EC386E">
            <w:pPr>
              <w:pStyle w:val="ConsPlusNormal"/>
            </w:pPr>
            <w:r>
              <w:lastRenderedPageBreak/>
              <w:t>3.2.</w:t>
            </w:r>
          </w:p>
        </w:tc>
        <w:tc>
          <w:tcPr>
            <w:tcW w:w="3349" w:type="dxa"/>
          </w:tcPr>
          <w:p w:rsidR="00EC386E" w:rsidRDefault="00EC386E">
            <w:pPr>
              <w:pStyle w:val="ConsPlusNormal"/>
            </w:pPr>
            <w:r>
              <w:t>Количество объектов социальной сферы города Покачи, на которых обеспечивается исполнение квоты для трудоустройства инвалидов (с учетом заявленных вакансий) (КОК)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ед.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2023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17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</w:tbl>
    <w:p w:rsidR="00EC386E" w:rsidRDefault="00EC386E">
      <w:pPr>
        <w:pStyle w:val="ConsPlusNormal"/>
        <w:ind w:firstLine="540"/>
        <w:jc w:val="both"/>
      </w:pPr>
    </w:p>
    <w:p w:rsidR="00EC386E" w:rsidRDefault="00EC386E">
      <w:pPr>
        <w:pStyle w:val="ConsPlusNormal"/>
        <w:ind w:firstLine="540"/>
        <w:jc w:val="both"/>
      </w:pPr>
      <w:r>
        <w:lastRenderedPageBreak/>
        <w:t>--------------------------------</w:t>
      </w:r>
    </w:p>
    <w:p w:rsidR="00EC386E" w:rsidRDefault="00EC386E">
      <w:pPr>
        <w:pStyle w:val="ConsPlusNormal"/>
        <w:spacing w:before="280"/>
        <w:ind w:firstLine="540"/>
        <w:jc w:val="both"/>
      </w:pPr>
      <w:r>
        <w:t>&lt;*&gt; МП (муниципальная программа)</w:t>
      </w:r>
    </w:p>
    <w:p w:rsidR="00EC386E" w:rsidRDefault="00EC386E">
      <w:pPr>
        <w:pStyle w:val="ConsPlusNormal"/>
        <w:ind w:firstLine="540"/>
        <w:jc w:val="both"/>
      </w:pPr>
    </w:p>
    <w:p w:rsidR="00EC386E" w:rsidRDefault="00EC386E">
      <w:pPr>
        <w:pStyle w:val="ConsPlusTitle"/>
        <w:jc w:val="center"/>
        <w:outlineLvl w:val="3"/>
      </w:pPr>
      <w:r>
        <w:t>2.1. Прокси-показатели в рамках муниципальной программы</w:t>
      </w:r>
    </w:p>
    <w:p w:rsidR="00EC386E" w:rsidRDefault="00EC386E">
      <w:pPr>
        <w:pStyle w:val="ConsPlusTitle"/>
        <w:jc w:val="center"/>
      </w:pPr>
      <w:r>
        <w:t>в 2025 году</w:t>
      </w:r>
    </w:p>
    <w:p w:rsidR="00EC386E" w:rsidRDefault="00EC386E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39"/>
        <w:gridCol w:w="1219"/>
        <w:gridCol w:w="1204"/>
        <w:gridCol w:w="1054"/>
        <w:gridCol w:w="340"/>
        <w:gridCol w:w="340"/>
        <w:gridCol w:w="340"/>
        <w:gridCol w:w="340"/>
        <w:gridCol w:w="364"/>
        <w:gridCol w:w="724"/>
        <w:gridCol w:w="1354"/>
        <w:gridCol w:w="1744"/>
        <w:gridCol w:w="1924"/>
      </w:tblGrid>
      <w:tr w:rsidR="00EC386E">
        <w:tc>
          <w:tcPr>
            <w:tcW w:w="45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21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20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05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2448" w:type="dxa"/>
            <w:gridSpan w:val="6"/>
          </w:tcPr>
          <w:p w:rsidR="00EC386E" w:rsidRDefault="00EC386E">
            <w:pPr>
              <w:pStyle w:val="ConsPlusNormal"/>
              <w:jc w:val="center"/>
            </w:pPr>
            <w:r>
              <w:t>Значение показателя по кварталам/месяцам</w:t>
            </w:r>
          </w:p>
        </w:tc>
        <w:tc>
          <w:tcPr>
            <w:tcW w:w="135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Документ</w:t>
            </w:r>
          </w:p>
          <w:p w:rsidR="00EC386E" w:rsidRDefault="00EC386E">
            <w:pPr>
              <w:pStyle w:val="ConsPlusNormal"/>
              <w:jc w:val="center"/>
            </w:pPr>
            <w:r>
              <w:t>(основание)</w:t>
            </w:r>
          </w:p>
        </w:tc>
        <w:tc>
          <w:tcPr>
            <w:tcW w:w="174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92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Информационная система</w:t>
            </w:r>
          </w:p>
        </w:tc>
      </w:tr>
      <w:tr w:rsidR="00EC386E">
        <w:tc>
          <w:tcPr>
            <w:tcW w:w="45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639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19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20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05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N + 1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364" w:type="dxa"/>
          </w:tcPr>
          <w:p w:rsidR="00EC386E" w:rsidRDefault="00EC386E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724" w:type="dxa"/>
          </w:tcPr>
          <w:p w:rsidR="00EC386E" w:rsidRDefault="00EC386E">
            <w:pPr>
              <w:pStyle w:val="ConsPlusNormal"/>
              <w:jc w:val="center"/>
            </w:pPr>
            <w:r>
              <w:t>На конец года</w:t>
            </w:r>
          </w:p>
        </w:tc>
        <w:tc>
          <w:tcPr>
            <w:tcW w:w="135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74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924" w:type="dxa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54" w:type="dxa"/>
          </w:tcPr>
          <w:p w:rsidR="00EC386E" w:rsidRDefault="00EC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64" w:type="dxa"/>
          </w:tcPr>
          <w:p w:rsidR="00EC386E" w:rsidRDefault="00EC386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4" w:type="dxa"/>
          </w:tcPr>
          <w:p w:rsidR="00EC386E" w:rsidRDefault="00EC386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54" w:type="dxa"/>
          </w:tcPr>
          <w:p w:rsidR="00EC386E" w:rsidRDefault="00EC386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744" w:type="dxa"/>
          </w:tcPr>
          <w:p w:rsidR="00EC386E" w:rsidRDefault="00EC386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  <w:jc w:val="center"/>
            </w:pPr>
            <w:r>
              <w:t>14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1.</w:t>
            </w:r>
          </w:p>
        </w:tc>
        <w:tc>
          <w:tcPr>
            <w:tcW w:w="12586" w:type="dxa"/>
            <w:gridSpan w:val="13"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1.1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0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36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</w:tbl>
    <w:p w:rsidR="00EC386E" w:rsidRDefault="00EC386E">
      <w:pPr>
        <w:pStyle w:val="ConsPlusNormal"/>
        <w:sectPr w:rsidR="00EC386E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EC386E" w:rsidRDefault="00EC386E">
      <w:pPr>
        <w:pStyle w:val="ConsPlusNormal"/>
        <w:jc w:val="center"/>
      </w:pPr>
    </w:p>
    <w:p w:rsidR="00EC386E" w:rsidRDefault="00EC386E">
      <w:pPr>
        <w:pStyle w:val="ConsPlusTitle"/>
        <w:jc w:val="center"/>
        <w:outlineLvl w:val="2"/>
      </w:pPr>
      <w:r>
        <w:t>3. Структура муниципальной программы</w:t>
      </w:r>
    </w:p>
    <w:p w:rsidR="00EC386E" w:rsidRDefault="00EC386E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4"/>
        <w:gridCol w:w="2194"/>
        <w:gridCol w:w="2098"/>
        <w:gridCol w:w="1060"/>
        <w:gridCol w:w="2948"/>
      </w:tblGrid>
      <w:tr w:rsidR="00EC386E">
        <w:tc>
          <w:tcPr>
            <w:tcW w:w="664" w:type="dxa"/>
          </w:tcPr>
          <w:p w:rsidR="00EC386E" w:rsidRDefault="00EC386E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19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Задачи структурного элемента</w:t>
            </w:r>
          </w:p>
        </w:tc>
        <w:tc>
          <w:tcPr>
            <w:tcW w:w="3158" w:type="dxa"/>
            <w:gridSpan w:val="2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948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Связь с показателями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9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3158" w:type="dxa"/>
            <w:gridSpan w:val="2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2948" w:type="dxa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94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58" w:type="dxa"/>
            <w:gridSpan w:val="2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948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  <w:r>
              <w:t>1</w:t>
            </w:r>
          </w:p>
        </w:tc>
        <w:tc>
          <w:tcPr>
            <w:tcW w:w="8300" w:type="dxa"/>
            <w:gridSpan w:val="4"/>
          </w:tcPr>
          <w:p w:rsidR="00EC386E" w:rsidRDefault="00EC386E">
            <w:pPr>
              <w:pStyle w:val="ConsPlusNormal"/>
            </w:pPr>
            <w:r>
              <w:t>Структурные элементы, не входящие в направление (подпрограмму)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  <w:r>
              <w:t>1.1.</w:t>
            </w:r>
          </w:p>
        </w:tc>
        <w:tc>
          <w:tcPr>
            <w:tcW w:w="8300" w:type="dxa"/>
            <w:gridSpan w:val="4"/>
          </w:tcPr>
          <w:p w:rsidR="00EC386E" w:rsidRDefault="00EC386E">
            <w:pPr>
              <w:pStyle w:val="ConsPlusNormal"/>
            </w:pPr>
            <w:r>
              <w:t>Комплекс процессных мероприятий "Обеспечение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Покачи"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4292" w:type="dxa"/>
            <w:gridSpan w:val="2"/>
          </w:tcPr>
          <w:p w:rsidR="00EC386E" w:rsidRDefault="00EC386E">
            <w:pPr>
              <w:pStyle w:val="ConsPlusNormal"/>
            </w:pPr>
            <w:r>
              <w:t>Ответственный за реализацию: заведующий сектором по социальным вопросам администрации города Покачи</w:t>
            </w:r>
          </w:p>
        </w:tc>
        <w:tc>
          <w:tcPr>
            <w:tcW w:w="4008" w:type="dxa"/>
            <w:gridSpan w:val="2"/>
          </w:tcPr>
          <w:p w:rsidR="00EC386E" w:rsidRDefault="00EC386E">
            <w:pPr>
              <w:pStyle w:val="ConsPlusNormal"/>
            </w:pPr>
            <w:r>
              <w:t>Срок реализации: 2025 - 2030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  <w:r>
              <w:t>1.1.1.</w:t>
            </w:r>
          </w:p>
        </w:tc>
        <w:tc>
          <w:tcPr>
            <w:tcW w:w="2194" w:type="dxa"/>
          </w:tcPr>
          <w:p w:rsidR="00EC386E" w:rsidRDefault="00EC386E">
            <w:pPr>
              <w:pStyle w:val="ConsPlusNormal"/>
            </w:pPr>
            <w:r>
              <w:t>Формирование условий для беспрепятственного доступа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</w:t>
            </w:r>
          </w:p>
        </w:tc>
        <w:tc>
          <w:tcPr>
            <w:tcW w:w="3158" w:type="dxa"/>
            <w:gridSpan w:val="2"/>
          </w:tcPr>
          <w:p w:rsidR="00EC386E" w:rsidRDefault="00EC386E">
            <w:pPr>
              <w:pStyle w:val="ConsPlusNormal"/>
            </w:pPr>
            <w:r>
              <w:t>Доступность приоритетных объектов и услуг в приоритетных сферах жизнедеятельности инвалидов и других маломобильных групп населения города Покачи</w:t>
            </w:r>
          </w:p>
        </w:tc>
        <w:tc>
          <w:tcPr>
            <w:tcW w:w="2948" w:type="dxa"/>
          </w:tcPr>
          <w:p w:rsidR="00EC386E" w:rsidRDefault="00EC386E">
            <w:pPr>
              <w:pStyle w:val="ConsPlusNormal"/>
            </w:pPr>
            <w:r>
              <w:t>Доля объектов, на которых обеспечиваются условия доступности для инвалидов и маломобильных групп населения в общем количестве учреждений культуры и спорта города Покачи. Доля объектов, на которых обеспечиваются условия доступности для инвалидов и маломобильных групп населения в общем количестве учреждений образования города Покачи.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  <w:r>
              <w:t>1.2.</w:t>
            </w:r>
          </w:p>
        </w:tc>
        <w:tc>
          <w:tcPr>
            <w:tcW w:w="8300" w:type="dxa"/>
            <w:gridSpan w:val="4"/>
          </w:tcPr>
          <w:p w:rsidR="00EC386E" w:rsidRDefault="00EC386E">
            <w:pPr>
              <w:pStyle w:val="ConsPlusNormal"/>
            </w:pPr>
            <w:r>
              <w:t xml:space="preserve">Комплекс процессных мероприятий "Выявление и устранение </w:t>
            </w:r>
            <w:r>
              <w:lastRenderedPageBreak/>
              <w:t>барьеров, препятствующих трудоустройству инвалидов, проживающих в муниципальном образовании город Покачи"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4292" w:type="dxa"/>
            <w:gridSpan w:val="2"/>
          </w:tcPr>
          <w:p w:rsidR="00EC386E" w:rsidRDefault="00EC386E">
            <w:pPr>
              <w:pStyle w:val="ConsPlusNormal"/>
            </w:pPr>
            <w:r>
              <w:t>Ответственный за реализацию: заведующий сектором по социальным вопросам администрации города Покачи</w:t>
            </w:r>
          </w:p>
        </w:tc>
        <w:tc>
          <w:tcPr>
            <w:tcW w:w="4008" w:type="dxa"/>
            <w:gridSpan w:val="2"/>
          </w:tcPr>
          <w:p w:rsidR="00EC386E" w:rsidRDefault="00EC386E">
            <w:pPr>
              <w:pStyle w:val="ConsPlusNormal"/>
            </w:pPr>
            <w:r>
              <w:t>Срок реализации: 2025 - 2030</w:t>
            </w:r>
          </w:p>
        </w:tc>
      </w:tr>
      <w:tr w:rsidR="00EC386E">
        <w:tc>
          <w:tcPr>
            <w:tcW w:w="664" w:type="dxa"/>
          </w:tcPr>
          <w:p w:rsidR="00EC386E" w:rsidRDefault="00EC386E">
            <w:pPr>
              <w:pStyle w:val="ConsPlusNormal"/>
            </w:pPr>
            <w:r>
              <w:t>1.2.1.</w:t>
            </w:r>
          </w:p>
        </w:tc>
        <w:tc>
          <w:tcPr>
            <w:tcW w:w="2194" w:type="dxa"/>
          </w:tcPr>
          <w:p w:rsidR="00EC386E" w:rsidRDefault="00EC386E">
            <w:pPr>
              <w:pStyle w:val="ConsPlusNormal"/>
            </w:pPr>
            <w:r>
              <w:t>Социальная адаптация инвалидов и других маломобильных групп населения на территории города Покачи</w:t>
            </w:r>
          </w:p>
        </w:tc>
        <w:tc>
          <w:tcPr>
            <w:tcW w:w="3158" w:type="dxa"/>
            <w:gridSpan w:val="2"/>
          </w:tcPr>
          <w:p w:rsidR="00EC386E" w:rsidRDefault="00EC386E">
            <w:pPr>
              <w:pStyle w:val="ConsPlusNormal"/>
            </w:pPr>
            <w:r>
              <w:t>Увеличение количества трудоустроенных инвалидов, проживающих в муниципальном образовании город Покачи</w:t>
            </w:r>
          </w:p>
        </w:tc>
        <w:tc>
          <w:tcPr>
            <w:tcW w:w="2948" w:type="dxa"/>
          </w:tcPr>
          <w:p w:rsidR="00EC386E" w:rsidRDefault="00EC386E">
            <w:pPr>
              <w:pStyle w:val="ConsPlusNormal"/>
            </w:pPr>
            <w:r>
              <w:t>Доля объектов социальной сферы города Покачи по исполнению квоты для трудоустройства инвалидов (с учетом заявленных вакансий)</w:t>
            </w:r>
          </w:p>
        </w:tc>
      </w:tr>
    </w:tbl>
    <w:p w:rsidR="00EC386E" w:rsidRDefault="00EC386E">
      <w:pPr>
        <w:pStyle w:val="ConsPlusNormal"/>
        <w:jc w:val="center"/>
      </w:pPr>
    </w:p>
    <w:p w:rsidR="00EC386E" w:rsidRDefault="00EC386E">
      <w:pPr>
        <w:pStyle w:val="ConsPlusTitle"/>
        <w:jc w:val="center"/>
        <w:outlineLvl w:val="2"/>
      </w:pPr>
      <w:r>
        <w:t>4. Финансовое обеспечение муниципальной программы</w:t>
      </w:r>
    </w:p>
    <w:p w:rsidR="00EC386E" w:rsidRDefault="00EC386E">
      <w:pPr>
        <w:pStyle w:val="ConsPlusNormal"/>
        <w:jc w:val="center"/>
      </w:pPr>
    </w:p>
    <w:p w:rsidR="00EC386E" w:rsidRDefault="00EC386E">
      <w:pPr>
        <w:pStyle w:val="ConsPlusNormal"/>
        <w:sectPr w:rsidR="00EC386E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19"/>
        <w:gridCol w:w="1144"/>
        <w:gridCol w:w="1144"/>
        <w:gridCol w:w="1144"/>
        <w:gridCol w:w="1144"/>
        <w:gridCol w:w="1144"/>
        <w:gridCol w:w="1144"/>
        <w:gridCol w:w="1144"/>
      </w:tblGrid>
      <w:tr w:rsidR="00EC386E">
        <w:tc>
          <w:tcPr>
            <w:tcW w:w="211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lastRenderedPageBreak/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008" w:type="dxa"/>
            <w:gridSpan w:val="7"/>
          </w:tcPr>
          <w:p w:rsidR="00EC386E" w:rsidRDefault="00EC386E">
            <w:pPr>
              <w:pStyle w:val="ConsPlusNormal"/>
              <w:jc w:val="center"/>
            </w:pPr>
            <w:r>
              <w:t>Объем финансового обеспечения по годам (рубли)</w:t>
            </w:r>
          </w:p>
        </w:tc>
      </w:tr>
      <w:tr w:rsidR="00EC386E">
        <w:tc>
          <w:tcPr>
            <w:tcW w:w="2119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Всего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  <w:jc w:val="center"/>
            </w:pPr>
            <w:r>
              <w:t>8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Муниципальная программа (всего), в том числе: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128429,00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112630,00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113949,00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120000,00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132000,00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145000,00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752008,00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Всего из них: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lastRenderedPageBreak/>
              <w:t>Местный бюджет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128429,00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112630,00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113949,00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120000,00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132000,00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145000,00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752008,00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Структурный элемент комплекс процессных мероприятий: "Обеспечение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</w:t>
            </w:r>
          </w:p>
          <w:p w:rsidR="00EC386E" w:rsidRDefault="00EC386E">
            <w:pPr>
              <w:pStyle w:val="ConsPlusNormal"/>
            </w:pPr>
            <w:r>
              <w:t>ЦС 33.4.01.00000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128429,00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112630,00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113949,00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120000,00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132000,00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145000,00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752008,00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Всего из них: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lastRenderedPageBreak/>
              <w:t>в том числе межбюджетные трансферты из федерального бюджета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128429,00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112630,00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113949,00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120000,00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132000,00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145000,00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752008,00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 xml:space="preserve">Структурный элемент комплекс процессных мероприятий: "Выявление и устранение барьеров, препятствующих </w:t>
            </w:r>
            <w:r>
              <w:lastRenderedPageBreak/>
              <w:t>трудоустройству инвалидов, проживающих в муниципальном образовании город Покачи" ЦС 33.4.02.00000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lastRenderedPageBreak/>
              <w:t>Всего из них: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  <w:tr w:rsidR="00EC386E">
        <w:tc>
          <w:tcPr>
            <w:tcW w:w="211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  <w:tc>
          <w:tcPr>
            <w:tcW w:w="1144" w:type="dxa"/>
          </w:tcPr>
          <w:p w:rsidR="00EC386E" w:rsidRDefault="00EC386E">
            <w:pPr>
              <w:pStyle w:val="ConsPlusNormal"/>
            </w:pPr>
            <w:r>
              <w:t>0,00</w:t>
            </w:r>
          </w:p>
        </w:tc>
      </w:tr>
    </w:tbl>
    <w:p w:rsidR="00EC386E" w:rsidRDefault="00EC386E">
      <w:pPr>
        <w:pStyle w:val="ConsPlusNormal"/>
        <w:sectPr w:rsidR="00EC386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EC386E" w:rsidRDefault="00EC386E">
      <w:pPr>
        <w:pStyle w:val="ConsPlusNormal"/>
        <w:jc w:val="center"/>
      </w:pPr>
    </w:p>
    <w:p w:rsidR="00EC386E" w:rsidRDefault="00EC386E">
      <w:pPr>
        <w:pStyle w:val="ConsPlusNormal"/>
        <w:jc w:val="right"/>
        <w:outlineLvl w:val="1"/>
      </w:pPr>
      <w:r>
        <w:t>Таблица 1</w:t>
      </w:r>
    </w:p>
    <w:p w:rsidR="00EC386E" w:rsidRDefault="00EC386E">
      <w:pPr>
        <w:pStyle w:val="ConsPlusNormal"/>
        <w:jc w:val="right"/>
      </w:pPr>
    </w:p>
    <w:p w:rsidR="00EC386E" w:rsidRDefault="00EC386E">
      <w:pPr>
        <w:pStyle w:val="ConsPlusTitle"/>
        <w:jc w:val="center"/>
      </w:pPr>
      <w:r>
        <w:t>Перечень создаваемых объектов на __________ год</w:t>
      </w:r>
    </w:p>
    <w:p w:rsidR="00EC386E" w:rsidRDefault="00EC386E">
      <w:pPr>
        <w:pStyle w:val="ConsPlusTitle"/>
        <w:jc w:val="center"/>
      </w:pPr>
      <w:r>
        <w:t>и на плановый период ______ годов, включая приобретение</w:t>
      </w:r>
    </w:p>
    <w:p w:rsidR="00EC386E" w:rsidRDefault="00EC386E">
      <w:pPr>
        <w:pStyle w:val="ConsPlusTitle"/>
        <w:jc w:val="center"/>
      </w:pPr>
      <w:r>
        <w:t>объектов недвижимого имущества, объектов, создаваемых</w:t>
      </w:r>
    </w:p>
    <w:p w:rsidR="00EC386E" w:rsidRDefault="00EC386E">
      <w:pPr>
        <w:pStyle w:val="ConsPlusTitle"/>
        <w:jc w:val="center"/>
      </w:pPr>
      <w:r>
        <w:t xml:space="preserve">в соответствии с соглашениями </w:t>
      </w:r>
      <w:proofErr w:type="gramStart"/>
      <w:r>
        <w:t>о</w:t>
      </w:r>
      <w:proofErr w:type="gramEnd"/>
      <w:r>
        <w:t xml:space="preserve"> государственно-частном</w:t>
      </w:r>
    </w:p>
    <w:p w:rsidR="00EC386E" w:rsidRDefault="00EC386E">
      <w:pPr>
        <w:pStyle w:val="ConsPlusTitle"/>
        <w:jc w:val="center"/>
      </w:pPr>
      <w:proofErr w:type="gramStart"/>
      <w:r>
        <w:t>партнерстве</w:t>
      </w:r>
      <w:proofErr w:type="gramEnd"/>
      <w:r>
        <w:t xml:space="preserve">, </w:t>
      </w:r>
      <w:proofErr w:type="spellStart"/>
      <w:r>
        <w:t>муниципально</w:t>
      </w:r>
      <w:proofErr w:type="spellEnd"/>
      <w:r>
        <w:t>-частном партнерстве</w:t>
      </w:r>
    </w:p>
    <w:p w:rsidR="00EC386E" w:rsidRDefault="00EC386E">
      <w:pPr>
        <w:pStyle w:val="ConsPlusTitle"/>
        <w:jc w:val="center"/>
      </w:pPr>
      <w:r>
        <w:t>и концессионными соглашениями</w:t>
      </w:r>
    </w:p>
    <w:p w:rsidR="00EC386E" w:rsidRDefault="00EC386E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1"/>
        <w:gridCol w:w="1492"/>
        <w:gridCol w:w="1116"/>
        <w:gridCol w:w="1632"/>
        <w:gridCol w:w="1797"/>
        <w:gridCol w:w="1328"/>
        <w:gridCol w:w="1684"/>
        <w:gridCol w:w="562"/>
        <w:gridCol w:w="562"/>
        <w:gridCol w:w="562"/>
        <w:gridCol w:w="562"/>
        <w:gridCol w:w="1608"/>
        <w:gridCol w:w="1190"/>
        <w:gridCol w:w="1632"/>
      </w:tblGrid>
      <w:tr w:rsidR="00EC386E">
        <w:tc>
          <w:tcPr>
            <w:tcW w:w="45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44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Остаток стоимости на 01.01.20____</w:t>
            </w:r>
          </w:p>
        </w:tc>
        <w:tc>
          <w:tcPr>
            <w:tcW w:w="184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4790" w:type="dxa"/>
            <w:gridSpan w:val="5"/>
          </w:tcPr>
          <w:p w:rsidR="00EC386E" w:rsidRDefault="00EC386E">
            <w:pPr>
              <w:pStyle w:val="ConsPlusNormal"/>
              <w:jc w:val="center"/>
            </w:pPr>
            <w:r>
              <w:t>Инвестиции (рубли)</w:t>
            </w:r>
          </w:p>
        </w:tc>
        <w:tc>
          <w:tcPr>
            <w:tcW w:w="130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EC386E"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  <w:jc w:val="center"/>
            </w:pPr>
            <w:r>
              <w:t>В период реализации муниципальной программы 20__ - 20__</w:t>
            </w: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0" w:type="auto"/>
            <w:vMerge/>
          </w:tcPr>
          <w:p w:rsidR="00EC386E" w:rsidRDefault="00EC386E">
            <w:pPr>
              <w:pStyle w:val="ConsPlusNormal"/>
            </w:pP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  <w:jc w:val="center"/>
            </w:pPr>
            <w:r>
              <w:t>14</w:t>
            </w:r>
          </w:p>
        </w:tc>
      </w:tr>
      <w:tr w:rsidR="00EC386E">
        <w:tc>
          <w:tcPr>
            <w:tcW w:w="18176" w:type="dxa"/>
            <w:gridSpan w:val="14"/>
          </w:tcPr>
          <w:p w:rsidR="00EC386E" w:rsidRDefault="00EC386E">
            <w:pPr>
              <w:pStyle w:val="ConsPlusNormal"/>
            </w:pPr>
            <w:r>
              <w:t>1. Цель муниципальной программы</w:t>
            </w:r>
          </w:p>
        </w:tc>
      </w:tr>
      <w:tr w:rsidR="00EC386E">
        <w:tc>
          <w:tcPr>
            <w:tcW w:w="8439" w:type="dxa"/>
            <w:gridSpan w:val="6"/>
            <w:vMerge w:val="restart"/>
          </w:tcPr>
          <w:p w:rsidR="00EC386E" w:rsidRDefault="00EC386E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18176" w:type="dxa"/>
            <w:gridSpan w:val="14"/>
          </w:tcPr>
          <w:p w:rsidR="00EC386E" w:rsidRDefault="00EC386E">
            <w:pPr>
              <w:pStyle w:val="ConsPlusNormal"/>
            </w:pPr>
            <w:r>
              <w:t xml:space="preserve">1. Объекты, создаваемые в __________ году и на плановом периоде ______ годов, включая приобретаемые объекты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>
              <w:t>муниципально</w:t>
            </w:r>
            <w:proofErr w:type="spellEnd"/>
            <w:r>
              <w:t>-частном партнерстве и концессионными соглашениями</w:t>
            </w:r>
          </w:p>
        </w:tc>
      </w:tr>
      <w:tr w:rsidR="00EC386E">
        <w:tc>
          <w:tcPr>
            <w:tcW w:w="8439" w:type="dxa"/>
            <w:gridSpan w:val="6"/>
            <w:vMerge w:val="restart"/>
          </w:tcPr>
          <w:p w:rsidR="00EC386E" w:rsidRDefault="00EC386E">
            <w:pPr>
              <w:pStyle w:val="ConsPlusNormal"/>
            </w:pPr>
            <w:r>
              <w:t>Всего по разделу 1: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lastRenderedPageBreak/>
              <w:t>1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и т.д.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18176" w:type="dxa"/>
            <w:gridSpan w:val="14"/>
          </w:tcPr>
          <w:p w:rsidR="00EC386E" w:rsidRDefault="00EC386E">
            <w:pPr>
              <w:pStyle w:val="ConsPlusNormal"/>
            </w:pPr>
            <w:r>
              <w:t>2. Объекты, планируемые к созданию в период реализации муниципальной программы 20___ - 20__ годов</w:t>
            </w:r>
          </w:p>
        </w:tc>
      </w:tr>
      <w:tr w:rsidR="00EC386E">
        <w:tc>
          <w:tcPr>
            <w:tcW w:w="8439" w:type="dxa"/>
            <w:gridSpan w:val="6"/>
            <w:vMerge w:val="restart"/>
          </w:tcPr>
          <w:p w:rsidR="00EC386E" w:rsidRDefault="00EC386E">
            <w:pPr>
              <w:pStyle w:val="ConsPlusNormal"/>
            </w:pPr>
            <w:r>
              <w:t>Всего по разделу 2: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0" w:type="auto"/>
            <w:gridSpan w:val="6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и т.д.</w:t>
            </w:r>
          </w:p>
        </w:tc>
        <w:tc>
          <w:tcPr>
            <w:tcW w:w="163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</w:tbl>
    <w:p w:rsidR="00EC386E" w:rsidRDefault="00EC386E">
      <w:pPr>
        <w:pStyle w:val="ConsPlusNormal"/>
        <w:jc w:val="center"/>
      </w:pPr>
    </w:p>
    <w:p w:rsidR="00EC386E" w:rsidRDefault="00EC386E">
      <w:pPr>
        <w:pStyle w:val="ConsPlusNormal"/>
        <w:jc w:val="right"/>
        <w:outlineLvl w:val="1"/>
      </w:pPr>
      <w:r>
        <w:t>Таблица 2</w:t>
      </w:r>
    </w:p>
    <w:p w:rsidR="00EC386E" w:rsidRDefault="00EC386E">
      <w:pPr>
        <w:pStyle w:val="ConsPlusNormal"/>
        <w:jc w:val="right"/>
      </w:pPr>
    </w:p>
    <w:p w:rsidR="00EC386E" w:rsidRDefault="00EC386E">
      <w:pPr>
        <w:pStyle w:val="ConsPlusTitle"/>
        <w:jc w:val="center"/>
      </w:pPr>
      <w:r>
        <w:t>Наказы избирателей</w:t>
      </w:r>
    </w:p>
    <w:p w:rsidR="00EC386E" w:rsidRDefault="00EC386E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469"/>
      </w:tblGrid>
      <w:tr w:rsidR="00EC386E">
        <w:tc>
          <w:tcPr>
            <w:tcW w:w="45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EC386E" w:rsidRDefault="00EC386E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EC386E" w:rsidRDefault="00EC386E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2885" w:type="dxa"/>
            <w:gridSpan w:val="5"/>
          </w:tcPr>
          <w:p w:rsidR="00EC386E" w:rsidRDefault="00EC386E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EC386E">
        <w:tc>
          <w:tcPr>
            <w:tcW w:w="45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1579" w:type="dxa"/>
          </w:tcPr>
          <w:p w:rsidR="00EC386E" w:rsidRDefault="00EC386E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EC386E" w:rsidRDefault="00EC386E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EC386E" w:rsidRDefault="00EC386E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799" w:type="dxa"/>
            <w:vMerge/>
          </w:tcPr>
          <w:p w:rsidR="00EC386E" w:rsidRDefault="00EC386E">
            <w:pPr>
              <w:pStyle w:val="ConsPlusNormal"/>
            </w:pP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469" w:type="dxa"/>
          </w:tcPr>
          <w:p w:rsidR="00EC386E" w:rsidRDefault="00EC386E">
            <w:pPr>
              <w:pStyle w:val="ConsPlusNormal"/>
              <w:jc w:val="center"/>
            </w:pPr>
            <w:r>
              <w:t>и т.д.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EC386E" w:rsidRDefault="00EC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EC386E" w:rsidRDefault="00EC386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469" w:type="dxa"/>
          </w:tcPr>
          <w:p w:rsidR="00EC386E" w:rsidRDefault="00EC386E">
            <w:pPr>
              <w:pStyle w:val="ConsPlusNormal"/>
              <w:jc w:val="center"/>
            </w:pPr>
            <w:r>
              <w:t>12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46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</w:tbl>
    <w:p w:rsidR="00EC386E" w:rsidRDefault="00EC386E">
      <w:pPr>
        <w:pStyle w:val="ConsPlusNormal"/>
        <w:sectPr w:rsidR="00EC386E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EC386E" w:rsidRDefault="00EC386E">
      <w:pPr>
        <w:pStyle w:val="ConsPlusNormal"/>
        <w:jc w:val="center"/>
      </w:pPr>
    </w:p>
    <w:p w:rsidR="00EC386E" w:rsidRDefault="00EC386E">
      <w:pPr>
        <w:pStyle w:val="ConsPlusNormal"/>
        <w:jc w:val="right"/>
        <w:outlineLvl w:val="1"/>
      </w:pPr>
      <w:r>
        <w:t>Таблица 3</w:t>
      </w:r>
    </w:p>
    <w:p w:rsidR="00EC386E" w:rsidRDefault="00EC386E">
      <w:pPr>
        <w:pStyle w:val="ConsPlusNormal"/>
        <w:jc w:val="right"/>
      </w:pPr>
    </w:p>
    <w:p w:rsidR="00EC386E" w:rsidRDefault="00EC386E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EC386E" w:rsidRDefault="00EC386E">
      <w:pPr>
        <w:pStyle w:val="ConsPlusTitle"/>
        <w:jc w:val="center"/>
      </w:pPr>
      <w:r>
        <w:t>на достижение показателей национальных целей, оценку</w:t>
      </w:r>
    </w:p>
    <w:p w:rsidR="00EC386E" w:rsidRDefault="00EC386E">
      <w:pPr>
        <w:pStyle w:val="ConsPlusTitle"/>
        <w:jc w:val="center"/>
      </w:pPr>
      <w:r>
        <w:t>эффективности деятельности высших должностных лиц</w:t>
      </w:r>
    </w:p>
    <w:p w:rsidR="00EC386E" w:rsidRDefault="00EC386E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EC386E" w:rsidRDefault="00EC386E">
      <w:pPr>
        <w:pStyle w:val="ConsPlusTitle"/>
        <w:jc w:val="center"/>
      </w:pPr>
      <w:r>
        <w:t>власти) субъектов Российской Федерации,</w:t>
      </w:r>
    </w:p>
    <w:p w:rsidR="00EC386E" w:rsidRDefault="00EC386E">
      <w:pPr>
        <w:pStyle w:val="ConsPlusTitle"/>
        <w:jc w:val="center"/>
      </w:pPr>
      <w:r>
        <w:t>социально-экономическое развитие Ханты-Мансийского</w:t>
      </w:r>
    </w:p>
    <w:p w:rsidR="00EC386E" w:rsidRDefault="00EC386E">
      <w:pPr>
        <w:pStyle w:val="ConsPlusTitle"/>
        <w:jc w:val="center"/>
      </w:pPr>
      <w:r>
        <w:t>автономного округа - Югры и города Покачи</w:t>
      </w:r>
    </w:p>
    <w:p w:rsidR="00EC386E" w:rsidRDefault="00EC386E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2381"/>
        <w:gridCol w:w="1609"/>
        <w:gridCol w:w="1744"/>
        <w:gridCol w:w="754"/>
      </w:tblGrid>
      <w:tr w:rsidR="00EC386E">
        <w:tc>
          <w:tcPr>
            <w:tcW w:w="454" w:type="dxa"/>
          </w:tcPr>
          <w:p w:rsidR="00EC386E" w:rsidRDefault="00EC386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EC386E" w:rsidRDefault="00EC386E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381" w:type="dxa"/>
          </w:tcPr>
          <w:p w:rsidR="00EC386E" w:rsidRDefault="00EC386E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EC386E" w:rsidRDefault="00EC386E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EC386E" w:rsidRDefault="00EC386E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Автор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EC386E" w:rsidRDefault="00EC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81" w:type="dxa"/>
          </w:tcPr>
          <w:p w:rsidR="00EC386E" w:rsidRDefault="00EC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EC386E" w:rsidRDefault="00EC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EC386E" w:rsidRDefault="00EC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  <w:jc w:val="center"/>
            </w:pPr>
            <w:r>
              <w:t>6</w:t>
            </w:r>
          </w:p>
        </w:tc>
      </w:tr>
      <w:tr w:rsidR="00EC386E">
        <w:tc>
          <w:tcPr>
            <w:tcW w:w="454" w:type="dxa"/>
          </w:tcPr>
          <w:p w:rsidR="00EC386E" w:rsidRDefault="00EC386E">
            <w:pPr>
              <w:pStyle w:val="ConsPlusNormal"/>
            </w:pPr>
            <w:r>
              <w:t>1</w:t>
            </w:r>
          </w:p>
        </w:tc>
        <w:tc>
          <w:tcPr>
            <w:tcW w:w="148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2381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EC386E" w:rsidRDefault="00EC386E">
            <w:pPr>
              <w:pStyle w:val="ConsPlusNormal"/>
            </w:pPr>
            <w:r>
              <w:t>-</w:t>
            </w:r>
          </w:p>
        </w:tc>
      </w:tr>
    </w:tbl>
    <w:p w:rsidR="00EC386E" w:rsidRDefault="00EC386E">
      <w:pPr>
        <w:pStyle w:val="ConsPlusNormal"/>
        <w:ind w:firstLine="540"/>
        <w:jc w:val="both"/>
      </w:pPr>
    </w:p>
    <w:p w:rsidR="00EC386E" w:rsidRDefault="00EC386E">
      <w:pPr>
        <w:pStyle w:val="ConsPlusNormal"/>
        <w:ind w:firstLine="540"/>
        <w:jc w:val="both"/>
      </w:pPr>
    </w:p>
    <w:p w:rsidR="00EC386E" w:rsidRDefault="00EC386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86E"/>
    <w:rsid w:val="000F524A"/>
    <w:rsid w:val="00180C97"/>
    <w:rsid w:val="004015D5"/>
    <w:rsid w:val="004A1019"/>
    <w:rsid w:val="005D44F1"/>
    <w:rsid w:val="00613DCD"/>
    <w:rsid w:val="00614097"/>
    <w:rsid w:val="00625084"/>
    <w:rsid w:val="006E494A"/>
    <w:rsid w:val="00A01F26"/>
    <w:rsid w:val="00A0496C"/>
    <w:rsid w:val="00C75721"/>
    <w:rsid w:val="00C84910"/>
    <w:rsid w:val="00C979C5"/>
    <w:rsid w:val="00D70F18"/>
    <w:rsid w:val="00DA7133"/>
    <w:rsid w:val="00DB24F4"/>
    <w:rsid w:val="00EC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38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8"/>
      <w:lang w:eastAsia="ru-RU"/>
    </w:rPr>
  </w:style>
  <w:style w:type="paragraph" w:customStyle="1" w:styleId="ConsPlusNonformat">
    <w:name w:val="ConsPlusNonformat"/>
    <w:rsid w:val="00EC386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C38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8"/>
      <w:lang w:eastAsia="ru-RU"/>
    </w:rPr>
  </w:style>
  <w:style w:type="paragraph" w:customStyle="1" w:styleId="ConsPlusCell">
    <w:name w:val="ConsPlusCell"/>
    <w:rsid w:val="00EC386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C38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8"/>
      <w:lang w:eastAsia="ru-RU"/>
    </w:rPr>
  </w:style>
  <w:style w:type="paragraph" w:customStyle="1" w:styleId="ConsPlusTitlePage">
    <w:name w:val="ConsPlusTitlePage"/>
    <w:rsid w:val="00EC38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C38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18"/>
      <w:lang w:eastAsia="ru-RU"/>
    </w:rPr>
  </w:style>
  <w:style w:type="paragraph" w:customStyle="1" w:styleId="ConsPlusTextList">
    <w:name w:val="ConsPlusTextList"/>
    <w:rsid w:val="00EC386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38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8"/>
      <w:lang w:eastAsia="ru-RU"/>
    </w:rPr>
  </w:style>
  <w:style w:type="paragraph" w:customStyle="1" w:styleId="ConsPlusNonformat">
    <w:name w:val="ConsPlusNonformat"/>
    <w:rsid w:val="00EC386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C38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8"/>
      <w:lang w:eastAsia="ru-RU"/>
    </w:rPr>
  </w:style>
  <w:style w:type="paragraph" w:customStyle="1" w:styleId="ConsPlusCell">
    <w:name w:val="ConsPlusCell"/>
    <w:rsid w:val="00EC386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C38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8"/>
      <w:lang w:eastAsia="ru-RU"/>
    </w:rPr>
  </w:style>
  <w:style w:type="paragraph" w:customStyle="1" w:styleId="ConsPlusTitlePage">
    <w:name w:val="ConsPlusTitlePage"/>
    <w:rsid w:val="00EC38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C38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18"/>
      <w:lang w:eastAsia="ru-RU"/>
    </w:rPr>
  </w:style>
  <w:style w:type="paragraph" w:customStyle="1" w:styleId="ConsPlusTextList">
    <w:name w:val="ConsPlusTextList"/>
    <w:rsid w:val="00EC386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198685" TargetMode="External"/><Relationship Id="rId13" Type="http://schemas.openxmlformats.org/officeDocument/2006/relationships/hyperlink" Target="https://login.consultant.ru/link/?req=doc&amp;base=RLAW926&amp;n=242767" TargetMode="External"/><Relationship Id="rId18" Type="http://schemas.openxmlformats.org/officeDocument/2006/relationships/hyperlink" Target="https://login.consultant.ru/link/?req=doc&amp;base=RLAW926&amp;n=29895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926&amp;n=291716" TargetMode="External"/><Relationship Id="rId12" Type="http://schemas.openxmlformats.org/officeDocument/2006/relationships/hyperlink" Target="https://login.consultant.ru/link/?req=doc&amp;base=RLAW926&amp;n=238386" TargetMode="External"/><Relationship Id="rId17" Type="http://schemas.openxmlformats.org/officeDocument/2006/relationships/hyperlink" Target="https://login.consultant.ru/link/?req=doc&amp;base=RLAW926&amp;n=2902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90204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07387&amp;dst=100202" TargetMode="External"/><Relationship Id="rId11" Type="http://schemas.openxmlformats.org/officeDocument/2006/relationships/hyperlink" Target="https://login.consultant.ru/link/?req=doc&amp;base=RLAW926&amp;n=220454" TargetMode="External"/><Relationship Id="rId5" Type="http://schemas.openxmlformats.org/officeDocument/2006/relationships/hyperlink" Target="https://login.consultant.ru/link/?req=doc&amp;base=LAW&amp;n=466790&amp;dst=7419" TargetMode="External"/><Relationship Id="rId15" Type="http://schemas.openxmlformats.org/officeDocument/2006/relationships/hyperlink" Target="https://login.consultant.ru/link/?req=doc&amp;base=RLAW926&amp;n=266066" TargetMode="External"/><Relationship Id="rId10" Type="http://schemas.openxmlformats.org/officeDocument/2006/relationships/hyperlink" Target="https://login.consultant.ru/link/?req=doc&amp;base=RLAW926&amp;n=2085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199961" TargetMode="External"/><Relationship Id="rId14" Type="http://schemas.openxmlformats.org/officeDocument/2006/relationships/hyperlink" Target="https://login.consultant.ru/link/?req=doc&amp;base=RLAW926&amp;n=2611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25</Pages>
  <Words>2856</Words>
  <Characters>16282</Characters>
  <Application>Microsoft Office Word</Application>
  <DocSecurity>0</DocSecurity>
  <Lines>135</Lines>
  <Paragraphs>38</Paragraphs>
  <ScaleCrop>false</ScaleCrop>
  <Company/>
  <LinksUpToDate>false</LinksUpToDate>
  <CharactersWithSpaces>19100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6</cp:revision>
  <dcterms:created xsi:type="dcterms:W3CDTF">2025-03-20T04:19:00Z</dcterms:created>
  <dcterms:modified xsi:type="dcterms:W3CDTF">2025-03-20T04:52:00Z</dcterms:modified>
</cp:coreProperties>
</file>